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1804"/>
        <w:gridCol w:w="1796"/>
        <w:gridCol w:w="2037"/>
        <w:gridCol w:w="1842"/>
        <w:gridCol w:w="1701"/>
        <w:gridCol w:w="1843"/>
        <w:gridCol w:w="1674"/>
        <w:gridCol w:w="1769"/>
        <w:gridCol w:w="37"/>
      </w:tblGrid>
      <w:tr w:rsidR="00AE5081" w:rsidRPr="005D22B3" w:rsidTr="00161B17">
        <w:trPr>
          <w:gridAfter w:val="1"/>
          <w:wAfter w:w="37" w:type="dxa"/>
        </w:trPr>
        <w:tc>
          <w:tcPr>
            <w:tcW w:w="14466" w:type="dxa"/>
            <w:gridSpan w:val="8"/>
          </w:tcPr>
          <w:p w:rsidR="00AE5081" w:rsidRPr="005D22B3" w:rsidRDefault="00AE5081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 xml:space="preserve">SCUOLA SECONDARIA </w:t>
            </w:r>
            <w:proofErr w:type="spellStart"/>
            <w:r w:rsidRPr="005D22B3">
              <w:rPr>
                <w:b/>
                <w:sz w:val="18"/>
                <w:szCs w:val="18"/>
              </w:rPr>
              <w:t>DI</w:t>
            </w:r>
            <w:proofErr w:type="spellEnd"/>
            <w:r w:rsidRPr="005D22B3">
              <w:rPr>
                <w:b/>
                <w:sz w:val="18"/>
                <w:szCs w:val="18"/>
              </w:rPr>
              <w:t xml:space="preserve"> PRIMO GRADO</w:t>
            </w:r>
            <w:r w:rsidR="00125F8C">
              <w:rPr>
                <w:b/>
                <w:sz w:val="18"/>
                <w:szCs w:val="18"/>
              </w:rPr>
              <w:t xml:space="preserve"> </w:t>
            </w:r>
            <w:r w:rsidRPr="005D22B3">
              <w:rPr>
                <w:b/>
                <w:sz w:val="18"/>
                <w:szCs w:val="18"/>
              </w:rPr>
              <w:t xml:space="preserve"> – TECNOLOGIA</w:t>
            </w:r>
            <w:r w:rsidR="00125F8C">
              <w:rPr>
                <w:b/>
                <w:sz w:val="18"/>
                <w:szCs w:val="18"/>
              </w:rPr>
              <w:t xml:space="preserve"> </w:t>
            </w:r>
            <w:r w:rsidRPr="005D22B3">
              <w:rPr>
                <w:b/>
                <w:sz w:val="18"/>
                <w:szCs w:val="18"/>
              </w:rPr>
              <w:t xml:space="preserve"> – </w:t>
            </w:r>
            <w:r w:rsidR="00125F8C">
              <w:rPr>
                <w:b/>
                <w:sz w:val="18"/>
                <w:szCs w:val="18"/>
              </w:rPr>
              <w:t xml:space="preserve"> </w:t>
            </w:r>
            <w:r w:rsidRPr="005D22B3">
              <w:rPr>
                <w:b/>
                <w:sz w:val="18"/>
                <w:szCs w:val="18"/>
              </w:rPr>
              <w:t>CLASSI TERZE</w:t>
            </w:r>
          </w:p>
          <w:p w:rsidR="00AE5081" w:rsidRPr="005D22B3" w:rsidRDefault="00AE5081" w:rsidP="00161B1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E5081" w:rsidRPr="005D22B3" w:rsidTr="00125F8C">
        <w:tc>
          <w:tcPr>
            <w:tcW w:w="1804" w:type="dxa"/>
          </w:tcPr>
          <w:p w:rsidR="00AE5081" w:rsidRPr="005D22B3" w:rsidRDefault="00AE5081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>DIMENSIONI</w:t>
            </w:r>
          </w:p>
        </w:tc>
        <w:tc>
          <w:tcPr>
            <w:tcW w:w="1796" w:type="dxa"/>
          </w:tcPr>
          <w:p w:rsidR="00AE5081" w:rsidRPr="005D22B3" w:rsidRDefault="00AE5081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>INDICATORI SCHEDA</w:t>
            </w:r>
          </w:p>
        </w:tc>
        <w:tc>
          <w:tcPr>
            <w:tcW w:w="2037" w:type="dxa"/>
          </w:tcPr>
          <w:p w:rsidR="00AE5081" w:rsidRPr="005D22B3" w:rsidRDefault="00AE5081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>CRITERI</w:t>
            </w:r>
          </w:p>
        </w:tc>
        <w:tc>
          <w:tcPr>
            <w:tcW w:w="1842" w:type="dxa"/>
          </w:tcPr>
          <w:p w:rsidR="00AE5081" w:rsidRDefault="00AE5081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 xml:space="preserve">LIVELLO GRAVEMENTE INSUFFICIENTE </w:t>
            </w:r>
            <w:r>
              <w:rPr>
                <w:b/>
                <w:sz w:val="18"/>
                <w:szCs w:val="18"/>
              </w:rPr>
              <w:t xml:space="preserve"> </w:t>
            </w:r>
          </w:p>
          <w:p w:rsidR="00AE5081" w:rsidRPr="005D22B3" w:rsidRDefault="00AE5081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AE5081" w:rsidRPr="005D22B3" w:rsidRDefault="00AE5081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>LIVELLO NON RAGGIUNTO</w:t>
            </w:r>
          </w:p>
          <w:p w:rsidR="00AE5081" w:rsidRPr="005D22B3" w:rsidRDefault="00AE5081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>4/5</w:t>
            </w:r>
          </w:p>
        </w:tc>
        <w:tc>
          <w:tcPr>
            <w:tcW w:w="1843" w:type="dxa"/>
          </w:tcPr>
          <w:p w:rsidR="00AE5081" w:rsidRPr="005D22B3" w:rsidRDefault="00AE5081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>LIVELLO RAGGIUNTO</w:t>
            </w:r>
          </w:p>
          <w:p w:rsidR="00AE5081" w:rsidRPr="005D22B3" w:rsidRDefault="00AE5081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>6/7</w:t>
            </w:r>
          </w:p>
        </w:tc>
        <w:tc>
          <w:tcPr>
            <w:tcW w:w="1674" w:type="dxa"/>
          </w:tcPr>
          <w:p w:rsidR="00AE5081" w:rsidRDefault="00AE5081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 xml:space="preserve">LIVELLO PIENAMENTE RAGGIUNTO </w:t>
            </w:r>
          </w:p>
          <w:p w:rsidR="00AE5081" w:rsidRPr="005D22B3" w:rsidRDefault="00AE5081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>8/9</w:t>
            </w:r>
          </w:p>
        </w:tc>
        <w:tc>
          <w:tcPr>
            <w:tcW w:w="1806" w:type="dxa"/>
            <w:gridSpan w:val="2"/>
          </w:tcPr>
          <w:p w:rsidR="00AE5081" w:rsidRPr="005D22B3" w:rsidRDefault="00AE5081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>LIVELLO ECCELLENTE</w:t>
            </w:r>
          </w:p>
          <w:p w:rsidR="00AE5081" w:rsidRPr="005D22B3" w:rsidRDefault="00AE5081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>10</w:t>
            </w:r>
          </w:p>
        </w:tc>
      </w:tr>
      <w:tr w:rsidR="00AE5081" w:rsidRPr="005D22B3" w:rsidTr="00125F8C">
        <w:tc>
          <w:tcPr>
            <w:tcW w:w="1804" w:type="dxa"/>
          </w:tcPr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ANALISI E SCIENZA DEL VIVERE QUOTIDIANO</w:t>
            </w:r>
          </w:p>
        </w:tc>
        <w:tc>
          <w:tcPr>
            <w:tcW w:w="1796" w:type="dxa"/>
          </w:tcPr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INDIVIDUARE SPECIFICHE RELAZIONI TRA AMBIENTE, LAVORO E ALIMENTAZIONE</w:t>
            </w:r>
          </w:p>
        </w:tc>
        <w:tc>
          <w:tcPr>
            <w:tcW w:w="2037" w:type="dxa"/>
          </w:tcPr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-individuazione dei mutamenti della realtà ambientale, sociale e di sistema, ad opera dell’uomo</w:t>
            </w: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-valutazione del fabbisogno energetico in rapporto all’età, all’ attività svolta e prevenzione delle malattie comuni</w:t>
            </w:r>
          </w:p>
        </w:tc>
        <w:tc>
          <w:tcPr>
            <w:tcW w:w="1842" w:type="dxa"/>
          </w:tcPr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Inesistente</w:t>
            </w: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  <w:r w:rsidRPr="005D22B3">
              <w:rPr>
                <w:sz w:val="18"/>
                <w:szCs w:val="18"/>
              </w:rPr>
              <w:t>ssente</w:t>
            </w:r>
          </w:p>
        </w:tc>
        <w:tc>
          <w:tcPr>
            <w:tcW w:w="1701" w:type="dxa"/>
          </w:tcPr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Incerta e incompleta</w:t>
            </w:r>
          </w:p>
        </w:tc>
        <w:tc>
          <w:tcPr>
            <w:tcW w:w="1843" w:type="dxa"/>
          </w:tcPr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 xml:space="preserve">Superficiale </w:t>
            </w: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Abbastanza corretta/ corretta</w:t>
            </w:r>
          </w:p>
        </w:tc>
        <w:tc>
          <w:tcPr>
            <w:tcW w:w="1674" w:type="dxa"/>
          </w:tcPr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 xml:space="preserve">Completa </w:t>
            </w: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Autonoma e completa</w:t>
            </w:r>
          </w:p>
        </w:tc>
        <w:tc>
          <w:tcPr>
            <w:tcW w:w="1806" w:type="dxa"/>
            <w:gridSpan w:val="2"/>
          </w:tcPr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Precisa e approfondita</w:t>
            </w:r>
          </w:p>
        </w:tc>
      </w:tr>
      <w:tr w:rsidR="00AE5081" w:rsidRPr="005D22B3" w:rsidTr="00125F8C">
        <w:tc>
          <w:tcPr>
            <w:tcW w:w="1804" w:type="dxa"/>
          </w:tcPr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 xml:space="preserve">FONTI ENERGETICHE </w:t>
            </w:r>
          </w:p>
        </w:tc>
        <w:tc>
          <w:tcPr>
            <w:tcW w:w="1796" w:type="dxa"/>
          </w:tcPr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 xml:space="preserve">COMPRENDERE, DESCRIVERE ED ANALIZZARE LE DIVERSE FONTI </w:t>
            </w:r>
            <w:proofErr w:type="spellStart"/>
            <w:r w:rsidRPr="005D22B3">
              <w:rPr>
                <w:sz w:val="18"/>
                <w:szCs w:val="18"/>
              </w:rPr>
              <w:t>DI</w:t>
            </w:r>
            <w:proofErr w:type="spellEnd"/>
            <w:r w:rsidRPr="005D22B3">
              <w:rPr>
                <w:sz w:val="18"/>
                <w:szCs w:val="18"/>
              </w:rPr>
              <w:t xml:space="preserve"> ENERGIA </w:t>
            </w:r>
          </w:p>
        </w:tc>
        <w:tc>
          <w:tcPr>
            <w:tcW w:w="2037" w:type="dxa"/>
          </w:tcPr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-Analisi delle caratteristiche e classificazione delle fonti energetiche rinnovabili e non</w:t>
            </w: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-Elaborazione grafica delle trasformazioni energetiche</w:t>
            </w: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-Partecipazione ad attività sperimentali</w:t>
            </w: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-Uso linguaggio specifico</w:t>
            </w:r>
          </w:p>
        </w:tc>
        <w:tc>
          <w:tcPr>
            <w:tcW w:w="1842" w:type="dxa"/>
          </w:tcPr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Assente</w:t>
            </w: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Assente</w:t>
            </w: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Nulla</w:t>
            </w: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Non riconosce il linguaggio simbolico e verbale</w:t>
            </w:r>
          </w:p>
        </w:tc>
        <w:tc>
          <w:tcPr>
            <w:tcW w:w="1701" w:type="dxa"/>
          </w:tcPr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Approssimativa e parziale</w:t>
            </w: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  <w:r w:rsidRPr="005D22B3">
              <w:rPr>
                <w:sz w:val="18"/>
                <w:szCs w:val="18"/>
              </w:rPr>
              <w:t>pprossimativo</w:t>
            </w:r>
          </w:p>
        </w:tc>
        <w:tc>
          <w:tcPr>
            <w:tcW w:w="1843" w:type="dxa"/>
          </w:tcPr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Superficiale</w:t>
            </w: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</w:p>
          <w:p w:rsidR="00AE5081" w:rsidRDefault="00AE5081" w:rsidP="00161B17">
            <w:pPr>
              <w:rPr>
                <w:sz w:val="18"/>
                <w:szCs w:val="18"/>
              </w:rPr>
            </w:pP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Abbastanza corretta/corretta</w:t>
            </w: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  <w:r w:rsidRPr="005D22B3">
              <w:rPr>
                <w:sz w:val="18"/>
                <w:szCs w:val="18"/>
              </w:rPr>
              <w:t>deguato</w:t>
            </w:r>
          </w:p>
        </w:tc>
        <w:tc>
          <w:tcPr>
            <w:tcW w:w="1674" w:type="dxa"/>
          </w:tcPr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Corretta e autonoma</w:t>
            </w: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</w:p>
          <w:p w:rsidR="00AE5081" w:rsidRDefault="00AE5081" w:rsidP="00161B17">
            <w:pPr>
              <w:rPr>
                <w:sz w:val="18"/>
                <w:szCs w:val="18"/>
              </w:rPr>
            </w:pPr>
          </w:p>
          <w:p w:rsidR="00AE5081" w:rsidRDefault="00AE5081" w:rsidP="00161B17">
            <w:pPr>
              <w:rPr>
                <w:sz w:val="18"/>
                <w:szCs w:val="18"/>
              </w:rPr>
            </w:pPr>
          </w:p>
          <w:p w:rsidR="00AE5081" w:rsidRDefault="00AE5081" w:rsidP="00161B17">
            <w:pPr>
              <w:rPr>
                <w:sz w:val="18"/>
                <w:szCs w:val="18"/>
              </w:rPr>
            </w:pP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Autonoma e completa</w:t>
            </w: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  <w:r w:rsidRPr="005D22B3">
              <w:rPr>
                <w:sz w:val="18"/>
                <w:szCs w:val="18"/>
              </w:rPr>
              <w:t>orretto</w:t>
            </w: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</w:p>
        </w:tc>
        <w:tc>
          <w:tcPr>
            <w:tcW w:w="1806" w:type="dxa"/>
            <w:gridSpan w:val="2"/>
          </w:tcPr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Precisa e sicura</w:t>
            </w: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Corretto e minuzioso</w:t>
            </w:r>
          </w:p>
        </w:tc>
      </w:tr>
      <w:tr w:rsidR="00AE5081" w:rsidRPr="005D22B3" w:rsidTr="00125F8C">
        <w:tc>
          <w:tcPr>
            <w:tcW w:w="1804" w:type="dxa"/>
          </w:tcPr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COMUNICAZIONE GRAFICA</w:t>
            </w:r>
          </w:p>
        </w:tc>
        <w:tc>
          <w:tcPr>
            <w:tcW w:w="1796" w:type="dxa"/>
          </w:tcPr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APPLICARE CODICI CONVENZIONALI A SECONDA DELLA STRUTTURA, DELLA FORMA E DELLA FUNZIONE OGGETTO.</w:t>
            </w: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ESEGUIRE SEMPLICI DISEGNI GEOMETRICI CON METODO TRADIZIONALE E AL COMPUTER</w:t>
            </w:r>
          </w:p>
        </w:tc>
        <w:tc>
          <w:tcPr>
            <w:tcW w:w="2037" w:type="dxa"/>
          </w:tcPr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-Uso di norme convenzionali del disegno tecnico</w:t>
            </w: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-Rappresentazione di figure solide convenzionali e del loro sviluppo</w:t>
            </w: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 xml:space="preserve">-Progettazione sintetica di semplici oggetti </w:t>
            </w: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-Produzione di semplici schemi grafici</w:t>
            </w:r>
          </w:p>
        </w:tc>
        <w:tc>
          <w:tcPr>
            <w:tcW w:w="1842" w:type="dxa"/>
          </w:tcPr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Assente</w:t>
            </w: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Inesistente</w:t>
            </w: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assente</w:t>
            </w:r>
          </w:p>
        </w:tc>
        <w:tc>
          <w:tcPr>
            <w:tcW w:w="1701" w:type="dxa"/>
          </w:tcPr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Non corretto/ approssimativo</w:t>
            </w:r>
          </w:p>
        </w:tc>
        <w:tc>
          <w:tcPr>
            <w:tcW w:w="1843" w:type="dxa"/>
          </w:tcPr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Superficiale</w:t>
            </w: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</w:p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 xml:space="preserve">Abbastanza corretto </w:t>
            </w:r>
          </w:p>
        </w:tc>
        <w:tc>
          <w:tcPr>
            <w:tcW w:w="1674" w:type="dxa"/>
          </w:tcPr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Corretto/completo</w:t>
            </w:r>
          </w:p>
        </w:tc>
        <w:tc>
          <w:tcPr>
            <w:tcW w:w="1806" w:type="dxa"/>
            <w:gridSpan w:val="2"/>
          </w:tcPr>
          <w:p w:rsidR="00AE5081" w:rsidRPr="005D22B3" w:rsidRDefault="00AE5081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Preciso e completo</w:t>
            </w:r>
          </w:p>
        </w:tc>
      </w:tr>
    </w:tbl>
    <w:p w:rsidR="003265E1" w:rsidRDefault="003265E1"/>
    <w:sectPr w:rsidR="003265E1" w:rsidSect="00AE508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AE5081"/>
    <w:rsid w:val="00125F8C"/>
    <w:rsid w:val="003265E1"/>
    <w:rsid w:val="00A809F8"/>
    <w:rsid w:val="00AE5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E508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AE50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Gessy</dc:creator>
  <cp:lastModifiedBy>Pc-16943</cp:lastModifiedBy>
  <cp:revision>3</cp:revision>
  <cp:lastPrinted>2015-07-06T09:37:00Z</cp:lastPrinted>
  <dcterms:created xsi:type="dcterms:W3CDTF">2006-12-27T00:34:00Z</dcterms:created>
  <dcterms:modified xsi:type="dcterms:W3CDTF">2015-07-06T09:38:00Z</dcterms:modified>
</cp:coreProperties>
</file>